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>über die Neufestsetzung Ihres Wohngeldanspruches</w:t>
      </w:r>
      <w:r>
        <w:rPr>
          <w:rFonts w:eastAsia="Calibri"/>
          <w:b/>
          <w:sz w:val="24"/>
          <w:szCs w:val="24"/>
          <w:lang w:eastAsia="en-US"/>
        </w:rPr>
        <w:br/>
        <w:t>gemäß Paragraph 27 Absatz 2 Wohngeldgesetz (WoGG) vom 01.01.2020 und</w:t>
      </w:r>
      <w:r>
        <w:rPr>
          <w:rFonts w:eastAsia="Calibri"/>
          <w:b/>
          <w:sz w:val="24"/>
          <w:szCs w:val="24"/>
          <w:lang w:eastAsia="en-US"/>
        </w:rPr>
        <w:br/>
        <w:t>Erstattung der zu Unrecht erbrachten Wohngeldleistung</w:t>
      </w:r>
    </w:p>
    <w:p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haben mir eine der folgenden Veränderungen mitgeteilt: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Weniger Haushaltsmitglieder sind wohngeldberechtigt. Zum Beispiel ist gezogen. Oder jemand hat einen Antrag auf Bürgergeld, Sozialgeld oder Ausbildungsförderung (BAföG) gestellt.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Ihre monatliche Miete oder die Kosten für Ihr Haus / Ihre Wohnung haben sich verändert.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Das monatliche Einkommen von einem oder allen wohngeldberechtigten Haushaltsmitgliedern hat sich verändert. Zum Beispiel, wenn ein neues Haushaltsmitglied einzieht.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Ich habe Ihr Wohngeld neu berechnet. Ihr Gesamteinkommen ist seit der Veränderung höher. Deshalb bekommen Sie seit/ab dem [Datum] kein Wohngeld mehr. 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Sie haben </w:t>
      </w:r>
      <w:r>
        <w:rPr>
          <w:rFonts w:eastAsia="Calibri"/>
          <w:b/>
          <w:lang w:eastAsia="en-US"/>
        </w:rPr>
        <w:t>[Betrag] Euro</w:t>
      </w:r>
      <w:r>
        <w:rPr>
          <w:rFonts w:eastAsia="Calibri"/>
          <w:lang w:eastAsia="en-US"/>
        </w:rPr>
        <w:t xml:space="preserve"> Wohngeld zu viel bekommen. Dieses Wohngeld müssen Sie zurückzahlen.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überweisen Sie das Geld auf das Konto von der IZN-Wohngeld. Diese Angaben sind für die Überweisung wichtig:</w:t>
      </w:r>
    </w:p>
    <w:p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IBAN: DE32 2505 0000 0106 0355 53</w:t>
      </w:r>
      <w:r>
        <w:rPr>
          <w:rFonts w:eastAsia="Calibri"/>
          <w:lang w:eastAsia="en-US"/>
        </w:rPr>
        <w:br/>
        <w:t>Verwendungszweck: 351000-</w:t>
      </w:r>
    </w:p>
    <w:p>
      <w:pPr>
        <w:spacing w:after="160" w:line="259" w:lineRule="auto"/>
        <w:rPr>
          <w:rFonts w:eastAsia="Calibri"/>
          <w:b/>
          <w:lang w:eastAsia="en-US"/>
        </w:rPr>
      </w:pPr>
      <w:bookmarkStart w:id="8" w:name="_GoBack"/>
      <w:bookmarkEnd w:id="8"/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</w:p>
    <w:p>
      <w:pPr>
        <w:spacing w:after="160" w:line="256" w:lineRule="auto"/>
        <w:rPr>
          <w:rFonts w:eastAsia="Calibri"/>
          <w:lang w:eastAsia="en-US"/>
        </w:rPr>
      </w:pPr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CE6E-E836-417A-9251-3A6C7440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254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2023-10-24T12:11:00Z</dcterms:created>
  <dcterms:modified xsi:type="dcterms:W3CDTF">2023-10-24T12:11:00Z</dcterms:modified>
</cp:coreProperties>
</file>